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75BF1" w:rsidTr="00801F64">
        <w:tc>
          <w:tcPr>
            <w:tcW w:w="4785" w:type="dxa"/>
          </w:tcPr>
          <w:p w:rsidR="00375BF1" w:rsidRPr="00375BF1" w:rsidRDefault="00375BF1" w:rsidP="00375BF1">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375BF1">
              <w:rPr>
                <w:rFonts w:ascii="한컴바탕" w:eastAsia="한컴바탕" w:hAnsi="한컴바탕" w:cs="한컴바탕" w:hint="eastAsia"/>
                <w:b/>
                <w:sz w:val="26"/>
                <w:szCs w:val="26"/>
                <w:lang w:eastAsia="ko-KR"/>
              </w:rPr>
              <w:t>국가세무총국</w:t>
            </w:r>
          </w:p>
          <w:p w:rsidR="00375BF1" w:rsidRPr="00375BF1" w:rsidRDefault="00375BF1" w:rsidP="00375BF1">
            <w:pPr>
              <w:wordWrap w:val="0"/>
              <w:autoSpaceDN w:val="0"/>
              <w:adjustRightInd w:val="0"/>
              <w:snapToGrid w:val="0"/>
              <w:spacing w:line="290" w:lineRule="atLeast"/>
              <w:ind w:firstLineChars="0" w:firstLine="0"/>
              <w:jc w:val="center"/>
              <w:rPr>
                <w:rFonts w:ascii="한컴바탕" w:eastAsia="한컴바탕" w:hAnsi="한컴바탕" w:cs="한컴바탕"/>
                <w:b/>
                <w:kern w:val="0"/>
                <w:sz w:val="26"/>
                <w:szCs w:val="26"/>
                <w:lang w:eastAsia="ko-KR"/>
              </w:rPr>
            </w:pPr>
            <w:r w:rsidRPr="00375BF1">
              <w:rPr>
                <w:rFonts w:ascii="한컴바탕" w:eastAsia="한컴바탕" w:hAnsi="한컴바탕" w:cs="한컴바탕" w:hint="eastAsia"/>
                <w:b/>
                <w:kern w:val="0"/>
                <w:sz w:val="26"/>
                <w:szCs w:val="26"/>
                <w:lang w:eastAsia="ko-KR"/>
              </w:rPr>
              <w:t>비주민기업 지분양도에 적용되는</w:t>
            </w:r>
          </w:p>
          <w:p w:rsidR="00375BF1" w:rsidRDefault="00375BF1" w:rsidP="00375BF1">
            <w:pPr>
              <w:wordWrap w:val="0"/>
              <w:autoSpaceDN w:val="0"/>
              <w:adjustRightInd w:val="0"/>
              <w:snapToGrid w:val="0"/>
              <w:spacing w:line="290" w:lineRule="atLeast"/>
              <w:ind w:firstLineChars="0" w:firstLine="0"/>
              <w:jc w:val="center"/>
              <w:rPr>
                <w:rFonts w:ascii="한컴바탕" w:eastAsia="한컴바탕" w:hAnsi="한컴바탕" w:cs="한컴바탕" w:hint="eastAsia"/>
                <w:b/>
                <w:kern w:val="0"/>
                <w:sz w:val="26"/>
                <w:szCs w:val="26"/>
              </w:rPr>
            </w:pPr>
            <w:r w:rsidRPr="00375BF1">
              <w:rPr>
                <w:rFonts w:ascii="한컴바탕" w:eastAsia="한컴바탕" w:hAnsi="한컴바탕" w:cs="한컴바탕" w:hint="eastAsia"/>
                <w:b/>
                <w:kern w:val="0"/>
                <w:sz w:val="26"/>
                <w:szCs w:val="26"/>
                <w:lang w:eastAsia="ko-KR"/>
              </w:rPr>
              <w:t xml:space="preserve">특수적 세무처리 관련 문제에 관한 </w:t>
            </w:r>
          </w:p>
          <w:p w:rsidR="00375BF1" w:rsidRPr="00375BF1" w:rsidRDefault="00375BF1" w:rsidP="00375BF1">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375BF1">
              <w:rPr>
                <w:rFonts w:ascii="한컴바탕" w:eastAsia="한컴바탕" w:hAnsi="한컴바탕" w:cs="한컴바탕" w:hint="eastAsia"/>
                <w:b/>
                <w:kern w:val="0"/>
                <w:sz w:val="26"/>
                <w:szCs w:val="26"/>
                <w:lang w:eastAsia="ko-KR"/>
              </w:rPr>
              <w:t>공고</w:t>
            </w:r>
          </w:p>
          <w:p w:rsidR="00375BF1" w:rsidRPr="00375BF1" w:rsidRDefault="00375BF1" w:rsidP="00375BF1">
            <w:pPr>
              <w:wordWrap w:val="0"/>
              <w:autoSpaceDN w:val="0"/>
              <w:adjustRightInd w:val="0"/>
              <w:snapToGrid w:val="0"/>
              <w:spacing w:line="290" w:lineRule="atLeast"/>
              <w:ind w:firstLineChars="0" w:firstLine="0"/>
              <w:jc w:val="center"/>
              <w:rPr>
                <w:rFonts w:ascii="한컴바탕" w:eastAsia="한컴바탕" w:hAnsi="한컴바탕" w:cs="한컴바탕" w:hint="eastAsia"/>
                <w:kern w:val="0"/>
                <w:szCs w:val="21"/>
                <w:lang w:eastAsia="ko-KR"/>
              </w:rPr>
            </w:pPr>
            <w:r w:rsidRPr="00375BF1">
              <w:rPr>
                <w:rFonts w:ascii="한컴바탕" w:eastAsia="한컴바탕" w:hAnsi="한컴바탕" w:cs="한컴바탕" w:hint="eastAsia"/>
                <w:kern w:val="0"/>
                <w:szCs w:val="21"/>
                <w:lang w:eastAsia="ko-KR"/>
              </w:rPr>
              <w:t>국가세무총국 공고 2013년 제72호</w:t>
            </w:r>
          </w:p>
          <w:p w:rsidR="00375BF1" w:rsidRPr="00375BF1" w:rsidRDefault="00375BF1" w:rsidP="00375BF1">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hint="eastAsia"/>
                <w:kern w:val="0"/>
                <w:szCs w:val="21"/>
                <w:lang w:eastAsia="ko-KR"/>
              </w:rPr>
              <w:t xml:space="preserve">비주민기업 지분양도에 적용되는 특수성 세무처리에 관한 관리를 규범화하고 강화하기 위한 목적으로《중화인민공화국 기업소득세법》및 실시조례, 《재정부, 국가세무총국의 기업개편업무의 기업소득세처리 약간문제에 관한 통지》(재세 [2009]59호, 이하 </w:t>
            </w:r>
            <w:r w:rsidRPr="00375BF1">
              <w:rPr>
                <w:rFonts w:ascii="한컴바탕" w:eastAsia="한컴바탕" w:hAnsi="한컴바탕" w:cs="한컴바탕"/>
                <w:kern w:val="0"/>
                <w:szCs w:val="21"/>
                <w:lang w:eastAsia="ko-KR"/>
              </w:rPr>
              <w:t>‘</w:t>
            </w:r>
            <w:r w:rsidRPr="00375BF1">
              <w:rPr>
                <w:rFonts w:ascii="한컴바탕" w:eastAsia="한컴바탕" w:hAnsi="한컴바탕" w:cs="한컴바탕" w:hint="eastAsia"/>
                <w:kern w:val="0"/>
                <w:szCs w:val="21"/>
                <w:lang w:eastAsia="ko-KR"/>
              </w:rPr>
              <w:t>《통지》</w:t>
            </w:r>
            <w:r w:rsidRPr="00375BF1">
              <w:rPr>
                <w:rFonts w:ascii="한컴바탕" w:eastAsia="한컴바탕" w:hAnsi="한컴바탕" w:cs="한컴바탕"/>
                <w:kern w:val="0"/>
                <w:szCs w:val="21"/>
                <w:lang w:eastAsia="ko-KR"/>
              </w:rPr>
              <w:t>’</w:t>
            </w:r>
            <w:r w:rsidRPr="00375BF1">
              <w:rPr>
                <w:rFonts w:ascii="한컴바탕" w:eastAsia="한컴바탕" w:hAnsi="한컴바탕" w:cs="한컴바탕" w:hint="eastAsia"/>
                <w:kern w:val="0"/>
                <w:szCs w:val="21"/>
                <w:lang w:eastAsia="ko-KR"/>
              </w:rPr>
              <w:t>)의 관련 규정에 근거하여, 현재 관련문제를 다음과 같이 공고한다.</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hint="eastAsia"/>
                <w:kern w:val="0"/>
                <w:szCs w:val="21"/>
                <w:lang w:eastAsia="ko-KR"/>
              </w:rPr>
              <w:t xml:space="preserve">1. 본 공고에서 일컫는 지분양도란, 비주민기업에서 《통지》 제7조 제(1)항, 제(2)항에서 규정한 상황이 발생한 경우를 가리킨다. 그 중, 《통지》 제7조 제(1)항에서 규정한 상황에는 경외기업의 분할, 합병으로 중국 주민기업 지분양도가 초래된 상황도 포함된다. </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kern w:val="0"/>
                <w:szCs w:val="21"/>
                <w:lang w:eastAsia="ko-KR"/>
              </w:rPr>
              <w:t xml:space="preserve">2. </w:t>
            </w:r>
            <w:r w:rsidRPr="00375BF1">
              <w:rPr>
                <w:rFonts w:ascii="한컴바탕" w:eastAsia="한컴바탕" w:hAnsi="한컴바탕" w:cs="한컴바탕" w:hint="eastAsia"/>
                <w:kern w:val="0"/>
                <w:szCs w:val="21"/>
                <w:lang w:eastAsia="ko-KR"/>
              </w:rPr>
              <w:t>비주민기업의</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지분양도에</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특수성</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세무처리를</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적용할</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경우</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지분양도계약</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또는</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협의가</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발효되고</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공상변경등기수속을</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완료한</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후</w:t>
            </w:r>
            <w:r w:rsidRPr="00375BF1">
              <w:rPr>
                <w:rFonts w:ascii="한컴바탕" w:eastAsia="한컴바탕" w:hAnsi="한컴바탕" w:cs="한컴바탕"/>
                <w:kern w:val="0"/>
                <w:szCs w:val="21"/>
                <w:lang w:eastAsia="ko-KR"/>
              </w:rPr>
              <w:t xml:space="preserve"> 30</w:t>
            </w:r>
            <w:r w:rsidRPr="00375BF1">
              <w:rPr>
                <w:rFonts w:ascii="한컴바탕" w:eastAsia="한컴바탕" w:hAnsi="한컴바탕" w:cs="한컴바탕" w:hint="eastAsia"/>
                <w:kern w:val="0"/>
                <w:szCs w:val="21"/>
                <w:lang w:eastAsia="ko-KR"/>
              </w:rPr>
              <w:t>일</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내에</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등록해야</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한다</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《통지》</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제</w:t>
            </w:r>
            <w:r w:rsidRPr="00375BF1">
              <w:rPr>
                <w:rFonts w:ascii="한컴바탕" w:eastAsia="한컴바탕" w:hAnsi="한컴바탕" w:cs="한컴바탕"/>
                <w:kern w:val="0"/>
                <w:szCs w:val="21"/>
                <w:lang w:eastAsia="ko-KR"/>
              </w:rPr>
              <w:t>7</w:t>
            </w:r>
            <w:r w:rsidRPr="00375BF1">
              <w:rPr>
                <w:rFonts w:ascii="한컴바탕" w:eastAsia="한컴바탕" w:hAnsi="한컴바탕" w:cs="한컴바탕" w:hint="eastAsia"/>
                <w:kern w:val="0"/>
                <w:szCs w:val="21"/>
                <w:lang w:eastAsia="ko-KR"/>
              </w:rPr>
              <w:t>조</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제</w:t>
            </w:r>
            <w:r w:rsidRPr="00375BF1">
              <w:rPr>
                <w:rFonts w:ascii="한컴바탕" w:eastAsia="한컴바탕" w:hAnsi="한컴바탕" w:cs="한컴바탕"/>
                <w:kern w:val="0"/>
                <w:szCs w:val="21"/>
                <w:lang w:eastAsia="ko-KR"/>
              </w:rPr>
              <w:t>(1)</w:t>
            </w:r>
            <w:r w:rsidRPr="00375BF1">
              <w:rPr>
                <w:rFonts w:ascii="한컴바탕" w:eastAsia="한컴바탕" w:hAnsi="한컴바탕" w:cs="한컴바탕" w:hint="eastAsia"/>
                <w:kern w:val="0"/>
                <w:szCs w:val="21"/>
                <w:lang w:eastAsia="ko-KR"/>
              </w:rPr>
              <w:t>항의</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상황에</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포함될</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경우</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양도인이</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피양도기업</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소재지</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소득세</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주관세무기관에</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등록하고, 《통지》</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제</w:t>
            </w:r>
            <w:r w:rsidRPr="00375BF1">
              <w:rPr>
                <w:rFonts w:ascii="한컴바탕" w:eastAsia="한컴바탕" w:hAnsi="한컴바탕" w:cs="한컴바탕"/>
                <w:kern w:val="0"/>
                <w:szCs w:val="21"/>
                <w:lang w:eastAsia="ko-KR"/>
              </w:rPr>
              <w:t>7</w:t>
            </w:r>
            <w:r w:rsidRPr="00375BF1">
              <w:rPr>
                <w:rFonts w:ascii="한컴바탕" w:eastAsia="한컴바탕" w:hAnsi="한컴바탕" w:cs="한컴바탕" w:hint="eastAsia"/>
                <w:kern w:val="0"/>
                <w:szCs w:val="21"/>
                <w:lang w:eastAsia="ko-KR"/>
              </w:rPr>
              <w:t>조</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제</w:t>
            </w:r>
            <w:r w:rsidRPr="00375BF1">
              <w:rPr>
                <w:rFonts w:ascii="한컴바탕" w:eastAsia="한컴바탕" w:hAnsi="한컴바탕" w:cs="한컴바탕"/>
                <w:kern w:val="0"/>
                <w:szCs w:val="21"/>
                <w:lang w:eastAsia="ko-KR"/>
              </w:rPr>
              <w:t>(2)</w:t>
            </w:r>
            <w:r w:rsidRPr="00375BF1">
              <w:rPr>
                <w:rFonts w:ascii="한컴바탕" w:eastAsia="한컴바탕" w:hAnsi="한컴바탕" w:cs="한컴바탕" w:hint="eastAsia"/>
                <w:kern w:val="0"/>
                <w:szCs w:val="21"/>
                <w:lang w:eastAsia="ko-KR"/>
              </w:rPr>
              <w:t>항의</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상황에</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속할</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경우</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양수인이</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소재지</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소득세</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주관세무기관에</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등록한다</w:t>
            </w:r>
            <w:r w:rsidRPr="00375BF1">
              <w:rPr>
                <w:rFonts w:ascii="한컴바탕" w:eastAsia="한컴바탕" w:hAnsi="한컴바탕" w:cs="한컴바탕"/>
                <w:kern w:val="0"/>
                <w:szCs w:val="21"/>
                <w:lang w:eastAsia="ko-KR"/>
              </w:rPr>
              <w:t>.</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hint="eastAsia"/>
                <w:kern w:val="0"/>
                <w:szCs w:val="21"/>
                <w:lang w:eastAsia="ko-KR"/>
              </w:rPr>
              <w:t>지분양도인</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또는</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양수인은</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대리인에게</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등록사항</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처리를</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위탁할</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수</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있고,</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대리인은</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등록사항 처리 대행 시</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주관세무기관에</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등록인의</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서면수권위임서를</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제출해야</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한다</w:t>
            </w:r>
            <w:r w:rsidRPr="00375BF1">
              <w:rPr>
                <w:rFonts w:ascii="한컴바탕" w:eastAsia="한컴바탕" w:hAnsi="한컴바탕" w:cs="한컴바탕"/>
                <w:kern w:val="0"/>
                <w:szCs w:val="21"/>
                <w:lang w:eastAsia="ko-KR"/>
              </w:rPr>
              <w:t>.</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kern w:val="0"/>
                <w:szCs w:val="21"/>
                <w:lang w:eastAsia="ko-KR"/>
              </w:rPr>
              <w:t xml:space="preserve">3. </w:t>
            </w:r>
            <w:r w:rsidRPr="00375BF1">
              <w:rPr>
                <w:rFonts w:ascii="한컴바탕" w:eastAsia="한컴바탕" w:hAnsi="한컴바탕" w:cs="한컴바탕" w:hint="eastAsia"/>
                <w:kern w:val="0"/>
                <w:szCs w:val="21"/>
                <w:lang w:eastAsia="ko-KR"/>
              </w:rPr>
              <w:t>지분양도인,</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양수인</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또는</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그 수권대리인</w:t>
            </w:r>
            <w:r w:rsidRPr="00375BF1">
              <w:rPr>
                <w:rFonts w:ascii="한컴바탕" w:eastAsia="한컴바탕" w:hAnsi="한컴바탕" w:cs="한컴바탕"/>
                <w:kern w:val="0"/>
                <w:szCs w:val="21"/>
                <w:lang w:eastAsia="ko-KR"/>
              </w:rPr>
              <w:t>(</w:t>
            </w:r>
            <w:r w:rsidRPr="00375BF1">
              <w:rPr>
                <w:rFonts w:ascii="한컴바탕" w:eastAsia="한컴바탕" w:hAnsi="한컴바탕" w:cs="한컴바탕" w:hint="eastAsia"/>
                <w:kern w:val="0"/>
                <w:szCs w:val="21"/>
                <w:lang w:eastAsia="ko-KR"/>
              </w:rPr>
              <w:t>이하</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등록인’</w:t>
            </w:r>
            <w:r w:rsidRPr="00375BF1">
              <w:rPr>
                <w:rFonts w:ascii="한컴바탕" w:eastAsia="한컴바탕" w:hAnsi="한컴바탕" w:cs="한컴바탕"/>
                <w:kern w:val="0"/>
                <w:szCs w:val="21"/>
                <w:lang w:eastAsia="ko-KR"/>
              </w:rPr>
              <w:t>)</w:t>
            </w:r>
            <w:r w:rsidRPr="00375BF1">
              <w:rPr>
                <w:rFonts w:ascii="한컴바탕" w:eastAsia="한컴바탕" w:hAnsi="한컴바탕" w:cs="한컴바탕" w:hint="eastAsia"/>
                <w:kern w:val="0"/>
                <w:szCs w:val="21"/>
                <w:lang w:eastAsia="ko-KR"/>
              </w:rPr>
              <w:t>은</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등록</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처리</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시</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다음의</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자료를</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 xml:space="preserve">기입하여 보고해야 한다. </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kern w:val="0"/>
                <w:szCs w:val="21"/>
                <w:lang w:eastAsia="ko-KR"/>
              </w:rPr>
              <w:t>(1)</w:t>
            </w:r>
            <w:r w:rsidRPr="00375BF1">
              <w:rPr>
                <w:rFonts w:ascii="한컴바탕" w:eastAsia="한컴바탕" w:hAnsi="한컴바탕" w:cs="한컴바탕" w:hint="eastAsia"/>
                <w:szCs w:val="21"/>
                <w:lang w:eastAsia="ko-KR"/>
              </w:rPr>
              <w:t>《</w:t>
            </w:r>
            <w:r w:rsidRPr="00375BF1">
              <w:rPr>
                <w:rFonts w:ascii="한컴바탕" w:eastAsia="한컴바탕" w:hAnsi="한컴바탕" w:cs="한컴바탕" w:hint="eastAsia"/>
                <w:kern w:val="0"/>
                <w:szCs w:val="21"/>
                <w:lang w:eastAsia="ko-KR"/>
              </w:rPr>
              <w:t>비주민기업</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지분양도</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특수성</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세무처리적용 등록표</w:t>
            </w:r>
            <w:r w:rsidRPr="00375BF1">
              <w:rPr>
                <w:rFonts w:ascii="한컴바탕" w:eastAsia="한컴바탕" w:hAnsi="한컴바탕" w:cs="한컴바탕" w:hint="eastAsia"/>
                <w:szCs w:val="21"/>
                <w:lang w:eastAsia="ko-KR"/>
              </w:rPr>
              <w:t>》</w:t>
            </w:r>
            <w:r w:rsidRPr="00375BF1">
              <w:rPr>
                <w:rFonts w:ascii="한컴바탕" w:eastAsia="한컴바탕" w:hAnsi="한컴바탕" w:cs="한컴바탕"/>
                <w:kern w:val="0"/>
                <w:szCs w:val="21"/>
                <w:lang w:eastAsia="ko-KR"/>
              </w:rPr>
              <w:t>(</w:t>
            </w:r>
            <w:r w:rsidRPr="00375BF1">
              <w:rPr>
                <w:rFonts w:ascii="한컴바탕" w:eastAsia="한컴바탕" w:hAnsi="한컴바탕" w:cs="한컴바탕" w:hint="eastAsia"/>
                <w:kern w:val="0"/>
                <w:szCs w:val="21"/>
                <w:lang w:eastAsia="ko-KR"/>
              </w:rPr>
              <w:t>첨부</w:t>
            </w:r>
            <w:r w:rsidRPr="00375BF1">
              <w:rPr>
                <w:rFonts w:ascii="한컴바탕" w:eastAsia="한컴바탕" w:hAnsi="한컴바탕" w:cs="한컴바탕"/>
                <w:kern w:val="0"/>
                <w:szCs w:val="21"/>
                <w:lang w:eastAsia="ko-KR"/>
              </w:rPr>
              <w:t xml:space="preserve">1 </w:t>
            </w:r>
            <w:r w:rsidRPr="00375BF1">
              <w:rPr>
                <w:rFonts w:ascii="한컴바탕" w:eastAsia="한컴바탕" w:hAnsi="한컴바탕" w:cs="한컴바탕" w:hint="eastAsia"/>
                <w:kern w:val="0"/>
                <w:szCs w:val="21"/>
                <w:lang w:eastAsia="ko-KR"/>
              </w:rPr>
              <w:t>참조</w:t>
            </w:r>
            <w:r w:rsidRPr="00375BF1">
              <w:rPr>
                <w:rFonts w:ascii="한컴바탕" w:eastAsia="한컴바탕" w:hAnsi="한컴바탕" w:cs="한컴바탕"/>
                <w:kern w:val="0"/>
                <w:szCs w:val="21"/>
                <w:lang w:eastAsia="ko-KR"/>
              </w:rPr>
              <w:t>).</w:t>
            </w:r>
          </w:p>
          <w:p w:rsidR="00375BF1" w:rsidRPr="00375BF1" w:rsidRDefault="00375BF1" w:rsidP="00375BF1">
            <w:pPr>
              <w:wordWrap w:val="0"/>
              <w:autoSpaceDN w:val="0"/>
              <w:adjustRightInd w:val="0"/>
              <w:snapToGrid w:val="0"/>
              <w:spacing w:line="290" w:lineRule="atLeast"/>
              <w:ind w:firstLine="412"/>
              <w:jc w:val="both"/>
              <w:rPr>
                <w:rFonts w:ascii="한컴바탕" w:eastAsia="한컴바탕" w:hAnsi="한컴바탕" w:cs="한컴바탕"/>
                <w:spacing w:val="-2"/>
                <w:kern w:val="0"/>
                <w:szCs w:val="21"/>
                <w:lang w:eastAsia="ko-KR"/>
              </w:rPr>
            </w:pPr>
            <w:r w:rsidRPr="00375BF1">
              <w:rPr>
                <w:rFonts w:ascii="한컴바탕" w:eastAsia="한컴바탕" w:hAnsi="한컴바탕" w:cs="한컴바탕"/>
                <w:spacing w:val="-2"/>
                <w:kern w:val="0"/>
                <w:szCs w:val="21"/>
                <w:lang w:eastAsia="ko-KR"/>
              </w:rPr>
              <w:t xml:space="preserve">(2) </w:t>
            </w:r>
            <w:r w:rsidRPr="00375BF1">
              <w:rPr>
                <w:rFonts w:ascii="한컴바탕" w:eastAsia="한컴바탕" w:hAnsi="한컴바탕" w:cs="한컴바탕" w:hint="eastAsia"/>
                <w:spacing w:val="-2"/>
                <w:kern w:val="0"/>
                <w:szCs w:val="21"/>
                <w:lang w:eastAsia="ko-KR"/>
              </w:rPr>
              <w:t>지분양도업무의</w:t>
            </w:r>
            <w:r w:rsidRPr="00375BF1">
              <w:rPr>
                <w:rFonts w:ascii="한컴바탕" w:eastAsia="한컴바탕" w:hAnsi="한컴바탕" w:cs="한컴바탕"/>
                <w:spacing w:val="-2"/>
                <w:kern w:val="0"/>
                <w:szCs w:val="21"/>
                <w:lang w:eastAsia="ko-KR"/>
              </w:rPr>
              <w:t xml:space="preserve"> </w:t>
            </w:r>
            <w:r w:rsidRPr="00375BF1">
              <w:rPr>
                <w:rFonts w:ascii="한컴바탕" w:eastAsia="한컴바탕" w:hAnsi="한컴바탕" w:cs="한컴바탕" w:hint="eastAsia"/>
                <w:spacing w:val="-2"/>
                <w:kern w:val="0"/>
                <w:szCs w:val="21"/>
                <w:lang w:eastAsia="ko-KR"/>
              </w:rPr>
              <w:t>총체적</w:t>
            </w:r>
            <w:r w:rsidRPr="00375BF1">
              <w:rPr>
                <w:rFonts w:ascii="한컴바탕" w:eastAsia="한컴바탕" w:hAnsi="한컴바탕" w:cs="한컴바탕"/>
                <w:spacing w:val="-2"/>
                <w:kern w:val="0"/>
                <w:szCs w:val="21"/>
                <w:lang w:eastAsia="ko-KR"/>
              </w:rPr>
              <w:t xml:space="preserve"> </w:t>
            </w:r>
            <w:r w:rsidRPr="00375BF1">
              <w:rPr>
                <w:rFonts w:ascii="한컴바탕" w:eastAsia="한컴바탕" w:hAnsi="한컴바탕" w:cs="한컴바탕" w:hint="eastAsia"/>
                <w:spacing w:val="-2"/>
                <w:kern w:val="0"/>
                <w:szCs w:val="21"/>
                <w:lang w:eastAsia="ko-KR"/>
              </w:rPr>
              <w:t>상황설명서</w:t>
            </w:r>
            <w:r w:rsidRPr="00375BF1">
              <w:rPr>
                <w:rFonts w:ascii="한컴바탕" w:eastAsia="한컴바탕" w:hAnsi="한컴바탕" w:cs="한컴바탕"/>
                <w:spacing w:val="-2"/>
                <w:kern w:val="0"/>
                <w:szCs w:val="21"/>
                <w:lang w:eastAsia="ko-KR"/>
              </w:rPr>
              <w:t xml:space="preserve">, </w:t>
            </w:r>
            <w:r w:rsidRPr="00375BF1">
              <w:rPr>
                <w:rFonts w:ascii="한컴바탕" w:eastAsia="한컴바탕" w:hAnsi="한컴바탕" w:cs="한컴바탕" w:hint="eastAsia"/>
                <w:spacing w:val="-2"/>
                <w:kern w:val="0"/>
                <w:szCs w:val="21"/>
                <w:lang w:eastAsia="ko-KR"/>
              </w:rPr>
              <w:t xml:space="preserve">그 내용에는 지분양도 상업목적, 지분양도 특수성 세무처리조건부합 증명, 지분양도 전후의 회사 지분구조도 등의 자료가 포함되어야 한다. </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kern w:val="0"/>
                <w:szCs w:val="21"/>
                <w:lang w:eastAsia="ko-KR"/>
              </w:rPr>
              <w:t xml:space="preserve">(3) </w:t>
            </w:r>
            <w:r w:rsidRPr="00375BF1">
              <w:rPr>
                <w:rFonts w:ascii="한컴바탕" w:eastAsia="한컴바탕" w:hAnsi="한컴바탕" w:cs="한컴바탕" w:hint="eastAsia"/>
                <w:kern w:val="0"/>
                <w:szCs w:val="21"/>
                <w:lang w:eastAsia="ko-KR"/>
              </w:rPr>
              <w:t>지분양도업무계약서</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또는</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협의서</w:t>
            </w:r>
            <w:r w:rsidRPr="00375BF1">
              <w:rPr>
                <w:rFonts w:ascii="한컴바탕" w:eastAsia="한컴바탕" w:hAnsi="한컴바탕" w:cs="한컴바탕"/>
                <w:kern w:val="0"/>
                <w:szCs w:val="21"/>
                <w:lang w:eastAsia="ko-KR"/>
              </w:rPr>
              <w:t>(</w:t>
            </w:r>
            <w:r w:rsidRPr="00375BF1">
              <w:rPr>
                <w:rFonts w:ascii="한컴바탕" w:eastAsia="한컴바탕" w:hAnsi="한컴바탕" w:cs="한컴바탕" w:hint="eastAsia"/>
                <w:kern w:val="0"/>
                <w:szCs w:val="21"/>
                <w:lang w:eastAsia="ko-KR"/>
              </w:rPr>
              <w:t>외국어</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원문은</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중국어</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번역본</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첨부</w:t>
            </w:r>
            <w:r w:rsidRPr="00375BF1">
              <w:rPr>
                <w:rFonts w:ascii="한컴바탕" w:eastAsia="한컴바탕" w:hAnsi="한컴바탕" w:cs="한컴바탕"/>
                <w:kern w:val="0"/>
                <w:szCs w:val="21"/>
                <w:lang w:eastAsia="ko-KR"/>
              </w:rPr>
              <w:t>).</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kern w:val="0"/>
                <w:szCs w:val="21"/>
                <w:lang w:eastAsia="ko-KR"/>
              </w:rPr>
              <w:t xml:space="preserve">(4) </w:t>
            </w:r>
            <w:r w:rsidRPr="00375BF1">
              <w:rPr>
                <w:rFonts w:ascii="한컴바탕" w:eastAsia="한컴바탕" w:hAnsi="한컴바탕" w:cs="한컴바탕" w:hint="eastAsia"/>
                <w:kern w:val="0"/>
                <w:szCs w:val="21"/>
                <w:lang w:eastAsia="ko-KR"/>
              </w:rPr>
              <w:t>공상</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등</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관련</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부문이</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비준한</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기업</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지</w:t>
            </w:r>
            <w:r w:rsidRPr="00375BF1">
              <w:rPr>
                <w:rFonts w:ascii="한컴바탕" w:eastAsia="한컴바탕" w:hAnsi="한컴바탕" w:cs="한컴바탕" w:hint="eastAsia"/>
                <w:kern w:val="0"/>
                <w:szCs w:val="21"/>
                <w:lang w:eastAsia="ko-KR"/>
              </w:rPr>
              <w:lastRenderedPageBreak/>
              <w:t>분변경사항</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증명자료</w:t>
            </w:r>
            <w:r w:rsidRPr="00375BF1">
              <w:rPr>
                <w:rFonts w:ascii="한컴바탕" w:eastAsia="한컴바탕" w:hAnsi="한컴바탕" w:cs="한컴바탕"/>
                <w:kern w:val="0"/>
                <w:szCs w:val="21"/>
                <w:lang w:eastAsia="ko-KR"/>
              </w:rPr>
              <w:t>.</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kern w:val="0"/>
                <w:szCs w:val="21"/>
                <w:lang w:eastAsia="ko-KR"/>
              </w:rPr>
              <w:t xml:space="preserve">(5) </w:t>
            </w:r>
            <w:r w:rsidRPr="00375BF1">
              <w:rPr>
                <w:rFonts w:ascii="한컴바탕" w:eastAsia="한컴바탕" w:hAnsi="한컴바탕" w:cs="한컴바탕" w:hint="eastAsia"/>
                <w:kern w:val="0"/>
                <w:szCs w:val="21"/>
                <w:lang w:eastAsia="ko-KR"/>
              </w:rPr>
              <w:t>지분양도</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시점까지</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피양도기업의</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과거년도</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미처분이익잉여금</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자료</w:t>
            </w:r>
            <w:r w:rsidRPr="00375BF1">
              <w:rPr>
                <w:rFonts w:ascii="한컴바탕" w:eastAsia="한컴바탕" w:hAnsi="한컴바탕" w:cs="한컴바탕"/>
                <w:kern w:val="0"/>
                <w:szCs w:val="21"/>
                <w:lang w:eastAsia="ko-KR"/>
              </w:rPr>
              <w:t>.</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5BF1">
              <w:rPr>
                <w:rFonts w:ascii="한컴바탕" w:eastAsia="한컴바탕" w:hAnsi="한컴바탕" w:cs="한컴바탕"/>
                <w:kern w:val="0"/>
                <w:szCs w:val="21"/>
                <w:lang w:eastAsia="ko-KR"/>
              </w:rPr>
              <w:t xml:space="preserve">(6) </w:t>
            </w:r>
            <w:r w:rsidRPr="00375BF1">
              <w:rPr>
                <w:rFonts w:ascii="한컴바탕" w:eastAsia="한컴바탕" w:hAnsi="한컴바탕" w:cs="한컴바탕" w:hint="eastAsia"/>
                <w:kern w:val="0"/>
                <w:szCs w:val="21"/>
                <w:lang w:eastAsia="ko-KR"/>
              </w:rPr>
              <w:t>세무기관이</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요구하는</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기타</w:t>
            </w:r>
            <w:r w:rsidRPr="00375BF1">
              <w:rPr>
                <w:rFonts w:ascii="한컴바탕" w:eastAsia="한컴바탕" w:hAnsi="한컴바탕" w:cs="한컴바탕"/>
                <w:kern w:val="0"/>
                <w:szCs w:val="21"/>
                <w:lang w:eastAsia="ko-KR"/>
              </w:rPr>
              <w:t xml:space="preserve"> </w:t>
            </w:r>
            <w:r w:rsidRPr="00375BF1">
              <w:rPr>
                <w:rFonts w:ascii="한컴바탕" w:eastAsia="한컴바탕" w:hAnsi="한컴바탕" w:cs="한컴바탕" w:hint="eastAsia"/>
                <w:kern w:val="0"/>
                <w:szCs w:val="21"/>
                <w:lang w:eastAsia="ko-KR"/>
              </w:rPr>
              <w:t>자료</w:t>
            </w:r>
            <w:r w:rsidRPr="00375BF1">
              <w:rPr>
                <w:rFonts w:ascii="한컴바탕" w:eastAsia="한컴바탕" w:hAnsi="한컴바탕" w:cs="한컴바탕"/>
                <w:kern w:val="0"/>
                <w:szCs w:val="21"/>
                <w:lang w:eastAsia="ko-KR"/>
              </w:rPr>
              <w:t>.</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75BF1">
              <w:rPr>
                <w:rFonts w:ascii="한컴바탕" w:eastAsia="한컴바탕" w:hAnsi="한컴바탕" w:cs="한컴바탕" w:hint="eastAsia"/>
                <w:szCs w:val="21"/>
                <w:lang w:eastAsia="ko-KR"/>
              </w:rPr>
              <w:t>상기의</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자료를</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주관세무기관에</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기제출한</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경우</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등록인은</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중복하여 제출하지 않아도 된다. 그</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중,</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사본을</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세무기관에</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제출한</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자료는 등록인이</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사본에</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원본과</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일치함’이라는</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문구를</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기재하고</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서명</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후</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등록인의</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인감을</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날인한다. 중문</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번역본을</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제출할</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경우</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번역본에</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원문의</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서술내용과</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일치함’이라는</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문구를</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기재하고</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서명</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후</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등록인의</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인감을</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날인해야</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한다</w:t>
            </w:r>
            <w:r w:rsidRPr="00375BF1">
              <w:rPr>
                <w:rFonts w:ascii="한컴바탕" w:eastAsia="한컴바탕" w:hAnsi="한컴바탕" w:cs="한컴바탕"/>
                <w:szCs w:val="21"/>
                <w:lang w:eastAsia="ko-KR"/>
              </w:rPr>
              <w:t>.</w:t>
            </w:r>
          </w:p>
          <w:p w:rsidR="00375BF1" w:rsidRPr="00375BF1" w:rsidRDefault="00375BF1" w:rsidP="00375BF1">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375BF1">
              <w:rPr>
                <w:rFonts w:ascii="한컴바탕" w:eastAsia="한컴바탕" w:hAnsi="한컴바탕" w:cs="한컴바탕"/>
                <w:spacing w:val="-4"/>
                <w:szCs w:val="21"/>
                <w:lang w:eastAsia="ko-KR"/>
              </w:rPr>
              <w:t xml:space="preserve">4. </w:t>
            </w:r>
            <w:r w:rsidRPr="00375BF1">
              <w:rPr>
                <w:rFonts w:ascii="한컴바탕" w:eastAsia="한컴바탕" w:hAnsi="한컴바탕" w:cs="한컴바탕" w:hint="eastAsia"/>
                <w:spacing w:val="-4"/>
                <w:szCs w:val="21"/>
                <w:lang w:eastAsia="ko-KR"/>
              </w:rPr>
              <w:t>주관세무기관은</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규정에</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따라</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등록을</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수리해야</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하며</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자료가 완벽하게 구비된 경우, 즉시</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《비주민기업</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지분양도</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특수성</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세무처리</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적용등록표》에</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서명날인하고</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이</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중</w:t>
            </w:r>
            <w:r w:rsidRPr="00375BF1">
              <w:rPr>
                <w:rFonts w:ascii="한컴바탕" w:eastAsia="한컴바탕" w:hAnsi="한컴바탕" w:cs="한컴바탕"/>
                <w:spacing w:val="-4"/>
                <w:szCs w:val="21"/>
                <w:lang w:eastAsia="ko-KR"/>
              </w:rPr>
              <w:t xml:space="preserve"> 1</w:t>
            </w:r>
            <w:r w:rsidRPr="00375BF1">
              <w:rPr>
                <w:rFonts w:ascii="한컴바탕" w:eastAsia="한컴바탕" w:hAnsi="한컴바탕" w:cs="한컴바탕" w:hint="eastAsia"/>
                <w:spacing w:val="-4"/>
                <w:szCs w:val="21"/>
                <w:lang w:eastAsia="ko-KR"/>
              </w:rPr>
              <w:t>부를</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등록인에게</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반환해야</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한다.</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자료가</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불충분한</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경우</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수리하지</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않고</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등록인에게</w:t>
            </w:r>
            <w:r w:rsidRPr="00375BF1">
              <w:rPr>
                <w:rFonts w:ascii="한컴바탕" w:eastAsia="한컴바탕" w:hAnsi="한컴바탕" w:cs="한컴바탕"/>
                <w:spacing w:val="-4"/>
                <w:szCs w:val="21"/>
                <w:lang w:eastAsia="ko-KR"/>
              </w:rPr>
              <w:t xml:space="preserve"> </w:t>
            </w:r>
            <w:r w:rsidRPr="00375BF1">
              <w:rPr>
                <w:rFonts w:ascii="한컴바탕" w:eastAsia="한컴바탕" w:hAnsi="한컴바탕" w:cs="한컴바탕" w:hint="eastAsia"/>
                <w:spacing w:val="-4"/>
                <w:szCs w:val="21"/>
                <w:lang w:eastAsia="ko-KR"/>
              </w:rPr>
              <w:t xml:space="preserve">보충사항을 고지해야 한다. </w:t>
            </w:r>
            <w:r w:rsidRPr="00375BF1">
              <w:rPr>
                <w:rFonts w:ascii="한컴바탕" w:eastAsia="한컴바탕" w:hAnsi="한컴바탕" w:cs="한컴바탕"/>
                <w:spacing w:val="-4"/>
                <w:szCs w:val="21"/>
                <w:lang w:eastAsia="ko-KR"/>
              </w:rPr>
              <w:t xml:space="preserve"> </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szCs w:val="21"/>
                <w:lang w:eastAsia="ko-KR"/>
              </w:rPr>
              <w:t xml:space="preserve">5. </w:t>
            </w:r>
            <w:r w:rsidRPr="00375BF1">
              <w:rPr>
                <w:rFonts w:ascii="한컴바탕" w:eastAsia="한컴바탕" w:hAnsi="한컴바탕" w:cs="한컴바탕" w:hint="eastAsia"/>
                <w:szCs w:val="21"/>
                <w:lang w:eastAsia="ko-KR"/>
              </w:rPr>
              <w:t>비주민기업에서</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발생한</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지분양도가</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《통지》</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제</w:t>
            </w:r>
            <w:r w:rsidRPr="00375BF1">
              <w:rPr>
                <w:rFonts w:ascii="한컴바탕" w:eastAsia="한컴바탕" w:hAnsi="한컴바탕" w:cs="한컴바탕"/>
                <w:szCs w:val="21"/>
                <w:lang w:eastAsia="ko-KR"/>
              </w:rPr>
              <w:t>7</w:t>
            </w:r>
            <w:r w:rsidRPr="00375BF1">
              <w:rPr>
                <w:rFonts w:ascii="한컴바탕" w:eastAsia="한컴바탕" w:hAnsi="한컴바탕" w:cs="한컴바탕" w:hint="eastAsia"/>
                <w:szCs w:val="21"/>
                <w:lang w:eastAsia="ko-KR"/>
              </w:rPr>
              <w:t>조</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제</w:t>
            </w:r>
            <w:r w:rsidRPr="00375BF1">
              <w:rPr>
                <w:rFonts w:ascii="한컴바탕" w:eastAsia="한컴바탕" w:hAnsi="한컴바탕" w:cs="한컴바탕"/>
                <w:szCs w:val="21"/>
                <w:lang w:eastAsia="ko-KR"/>
              </w:rPr>
              <w:t>(1)</w:t>
            </w:r>
            <w:r w:rsidRPr="00375BF1">
              <w:rPr>
                <w:rFonts w:ascii="한컴바탕" w:eastAsia="한컴바탕" w:hAnsi="한컴바탕" w:cs="한컴바탕" w:hint="eastAsia"/>
                <w:szCs w:val="21"/>
                <w:lang w:eastAsia="ko-KR"/>
              </w:rPr>
              <w:t>항의</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상황에</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포함될</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경우</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주관세무기관은</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수리일부터</w:t>
            </w:r>
            <w:r w:rsidRPr="00375BF1">
              <w:rPr>
                <w:rFonts w:ascii="한컴바탕" w:eastAsia="한컴바탕" w:hAnsi="한컴바탕" w:cs="한컴바탕"/>
                <w:szCs w:val="21"/>
                <w:lang w:eastAsia="ko-KR"/>
              </w:rPr>
              <w:t xml:space="preserve"> 30</w:t>
            </w:r>
            <w:r w:rsidRPr="00375BF1">
              <w:rPr>
                <w:rFonts w:ascii="한컴바탕" w:eastAsia="한컴바탕" w:hAnsi="한컴바탕" w:cs="한컴바탕" w:hint="eastAsia"/>
                <w:szCs w:val="21"/>
                <w:lang w:eastAsia="ko-KR"/>
              </w:rPr>
              <w:t>업무일</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내에</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등록사항에 대한</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조사확인을 진행하고, 처리의견을</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제출하며</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모든 등록자료 및 처리의견은 성</w:t>
            </w:r>
            <w:r w:rsidRPr="00375BF1">
              <w:rPr>
                <w:rFonts w:ascii="한컴바탕" w:eastAsia="한컴바탕" w:hAnsi="한컴바탕" w:cs="한컴바탕"/>
                <w:szCs w:val="21"/>
                <w:lang w:eastAsia="ko-KR"/>
              </w:rPr>
              <w:t>(</w:t>
            </w:r>
            <w:r w:rsidRPr="00375BF1">
              <w:rPr>
                <w:rFonts w:ascii="한컴바탕" w:eastAsia="한컴바탕" w:hAnsi="한컴바탕" w:cs="한컴바탕" w:hint="eastAsia"/>
                <w:szCs w:val="21"/>
                <w:lang w:eastAsia="ko-KR"/>
              </w:rPr>
              <w:t>자치구</w:t>
            </w:r>
            <w:r w:rsidRPr="00375BF1">
              <w:rPr>
                <w:rFonts w:ascii="한컴바탕" w:eastAsia="한컴바탕" w:hAnsi="한컴바탕" w:cs="한컴바탕"/>
                <w:szCs w:val="21"/>
                <w:lang w:eastAsia="ko-KR"/>
              </w:rPr>
              <w:t>,</w:t>
            </w:r>
            <w:r w:rsidRPr="00375BF1">
              <w:rPr>
                <w:rFonts w:ascii="한컴바탕" w:eastAsia="한컴바탕" w:hAnsi="한컴바탕" w:cs="한컴바탕" w:hint="eastAsia"/>
                <w:szCs w:val="21"/>
                <w:lang w:eastAsia="ko-KR"/>
              </w:rPr>
              <w:t xml:space="preserve"> 직할시</w:t>
            </w:r>
            <w:r w:rsidRPr="00375BF1">
              <w:rPr>
                <w:rFonts w:ascii="한컴바탕" w:eastAsia="한컴바탕" w:hAnsi="한컴바탕" w:cs="한컴바탕"/>
                <w:szCs w:val="21"/>
                <w:lang w:eastAsia="ko-KR"/>
              </w:rPr>
              <w:t>,</w:t>
            </w:r>
            <w:r w:rsidRPr="00375BF1">
              <w:rPr>
                <w:rFonts w:ascii="한컴바탕" w:eastAsia="한컴바탕" w:hAnsi="한컴바탕" w:cs="한컴바탕" w:hint="eastAsia"/>
                <w:szCs w:val="21"/>
                <w:lang w:eastAsia="ko-KR"/>
              </w:rPr>
              <w:t xml:space="preserve"> 계획단열시</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포함</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이하</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동일</w:t>
            </w:r>
            <w:r w:rsidRPr="00375BF1">
              <w:rPr>
                <w:rFonts w:ascii="한컴바탕" w:eastAsia="한컴바탕" w:hAnsi="한컴바탕" w:cs="한컴바탕"/>
                <w:szCs w:val="21"/>
                <w:lang w:eastAsia="ko-KR"/>
              </w:rPr>
              <w:t>)</w:t>
            </w:r>
            <w:r w:rsidRPr="00375BF1">
              <w:rPr>
                <w:rFonts w:ascii="한컴바탕" w:eastAsia="한컴바탕" w:hAnsi="한컴바탕" w:cs="한컴바탕" w:hint="eastAsia"/>
                <w:szCs w:val="21"/>
                <w:lang w:eastAsia="ko-KR"/>
              </w:rPr>
              <w:t>세무기관에</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제출해야</w:t>
            </w:r>
            <w:r w:rsidRPr="00375BF1">
              <w:rPr>
                <w:rFonts w:ascii="한컴바탕" w:eastAsia="한컴바탕" w:hAnsi="한컴바탕" w:cs="한컴바탕"/>
                <w:szCs w:val="21"/>
                <w:lang w:eastAsia="ko-KR"/>
              </w:rPr>
              <w:t xml:space="preserve"> </w:t>
            </w:r>
            <w:r w:rsidRPr="00375BF1">
              <w:rPr>
                <w:rFonts w:ascii="한컴바탕" w:eastAsia="한컴바탕" w:hAnsi="한컴바탕" w:cs="한컴바탕" w:hint="eastAsia"/>
                <w:szCs w:val="21"/>
                <w:lang w:eastAsia="ko-KR"/>
              </w:rPr>
              <w:t>한다</w:t>
            </w:r>
            <w:r w:rsidRPr="00375BF1">
              <w:rPr>
                <w:rFonts w:ascii="한컴바탕" w:eastAsia="한컴바탕" w:hAnsi="한컴바탕" w:cs="한컴바탕"/>
                <w:szCs w:val="21"/>
                <w:lang w:eastAsia="ko-KR"/>
              </w:rPr>
              <w:t>.</w:t>
            </w:r>
          </w:p>
          <w:p w:rsidR="00375BF1" w:rsidRPr="00375BF1" w:rsidRDefault="00375BF1" w:rsidP="00375BF1">
            <w:pPr>
              <w:wordWrap w:val="0"/>
              <w:autoSpaceDN w:val="0"/>
              <w:adjustRightInd w:val="0"/>
              <w:snapToGrid w:val="0"/>
              <w:spacing w:line="290" w:lineRule="atLeast"/>
              <w:ind w:firstLine="396"/>
              <w:jc w:val="both"/>
              <w:rPr>
                <w:rFonts w:ascii="한컴바탕" w:eastAsia="한컴바탕" w:hAnsi="한컴바탕" w:cs="한컴바탕"/>
                <w:spacing w:val="-6"/>
                <w:kern w:val="0"/>
                <w:szCs w:val="21"/>
                <w:lang w:eastAsia="ko-KR"/>
              </w:rPr>
            </w:pPr>
            <w:r w:rsidRPr="00375BF1">
              <w:rPr>
                <w:rFonts w:ascii="한컴바탕" w:eastAsia="한컴바탕" w:hAnsi="한컴바탕" w:cs="한컴바탕" w:hint="eastAsia"/>
                <w:spacing w:val="-6"/>
                <w:kern w:val="0"/>
                <w:szCs w:val="21"/>
                <w:lang w:eastAsia="ko-KR"/>
              </w:rPr>
              <w:t>세무기관은 조사확인 시, 이 같은 지분양도 상황으로 이후 해당 주식양도소득의 원천징수세금부담 변화가 초래된 것을 발견한 경우, 양도인이 지분에 대한 과세국가 또는 지역에서 비과세 또는 저세율 국가 또는 지역으로 양도하는 경우를 포함하여, 특수성 세무처리를 적용하지 말아야 한다.</w:t>
            </w:r>
          </w:p>
          <w:p w:rsidR="00375BF1" w:rsidRPr="00375BF1" w:rsidRDefault="00375BF1" w:rsidP="00375BF1">
            <w:pPr>
              <w:wordWrap w:val="0"/>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375BF1">
              <w:rPr>
                <w:rFonts w:ascii="한컴바탕" w:eastAsia="한컴바탕" w:hAnsi="한컴바탕" w:cs="한컴바탕" w:hint="eastAsia"/>
                <w:spacing w:val="-4"/>
                <w:kern w:val="0"/>
                <w:szCs w:val="21"/>
                <w:lang w:eastAsia="ko-KR"/>
              </w:rPr>
              <w:t>6. 비주민기업에 발생한 지분양도가 《통지》 제7조 제(2)항의 상황에 포함될 경우, 다음의 두 가지 상황으로 구분하여 처리해야 한다.</w:t>
            </w:r>
          </w:p>
          <w:p w:rsidR="00375BF1" w:rsidRPr="00375BF1" w:rsidRDefault="00375BF1" w:rsidP="00375BF1">
            <w:pPr>
              <w:wordWrap w:val="0"/>
              <w:autoSpaceDN w:val="0"/>
              <w:adjustRightInd w:val="0"/>
              <w:snapToGrid w:val="0"/>
              <w:spacing w:line="290" w:lineRule="atLeast"/>
              <w:ind w:firstLine="412"/>
              <w:jc w:val="both"/>
              <w:rPr>
                <w:rFonts w:ascii="한컴바탕" w:eastAsia="한컴바탕" w:hAnsi="한컴바탕" w:cs="한컴바탕"/>
                <w:spacing w:val="-2"/>
                <w:kern w:val="0"/>
                <w:szCs w:val="21"/>
                <w:lang w:eastAsia="ko-KR"/>
              </w:rPr>
            </w:pPr>
            <w:r w:rsidRPr="00375BF1">
              <w:rPr>
                <w:rFonts w:ascii="한컴바탕" w:eastAsia="한컴바탕" w:hAnsi="한컴바탕" w:cs="한컴바탕" w:hint="eastAsia"/>
                <w:spacing w:val="-2"/>
                <w:kern w:val="0"/>
                <w:szCs w:val="21"/>
                <w:lang w:eastAsia="ko-KR"/>
              </w:rPr>
              <w:t>(1) 양수인과 피양도기업이 동일한 성에 있고 동일한 국세기관 또는 지세기관의 관할을 받는 경우, 본 공고 제5조 규정에 따라 집행한다.</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hint="eastAsia"/>
                <w:kern w:val="0"/>
                <w:szCs w:val="21"/>
                <w:lang w:eastAsia="ko-KR"/>
              </w:rPr>
              <w:t xml:space="preserve">(2) 양수인과 피양도기업이 동일한 성에 있지 않거나 각각 국세기관 또는 지세기관의 관할을 받는 경우, 양수인 소재지 성세무기관은 주관세무기관의 의견을 수렴한 후 30일 내에, 피양도기업 소재지 성세무기관에 </w:t>
            </w:r>
            <w:r w:rsidRPr="00375BF1">
              <w:rPr>
                <w:rFonts w:ascii="한컴바탕" w:eastAsia="한컴바탕" w:hAnsi="한컴바탕" w:cs="한컴바탕" w:hint="eastAsia"/>
                <w:szCs w:val="21"/>
                <w:lang w:eastAsia="ko-KR"/>
              </w:rPr>
              <w:t>《</w:t>
            </w:r>
            <w:r w:rsidRPr="00375BF1">
              <w:rPr>
                <w:rFonts w:ascii="한컴바탕" w:eastAsia="한컴바탕" w:hAnsi="한컴바탕" w:cs="한컴바탕" w:hint="eastAsia"/>
                <w:kern w:val="0"/>
                <w:szCs w:val="21"/>
                <w:lang w:eastAsia="ko-KR"/>
              </w:rPr>
              <w:t>비주민기업 지분양도 특수성 세무처리 적용고지서</w:t>
            </w:r>
            <w:r w:rsidRPr="00375BF1">
              <w:rPr>
                <w:rFonts w:ascii="한컴바탕" w:eastAsia="한컴바탕" w:hAnsi="한컴바탕" w:cs="한컴바탕" w:hint="eastAsia"/>
                <w:szCs w:val="21"/>
                <w:lang w:eastAsia="ko-KR"/>
              </w:rPr>
              <w:t>》</w:t>
            </w:r>
            <w:r w:rsidRPr="00375BF1">
              <w:rPr>
                <w:rFonts w:ascii="한컴바탕" w:eastAsia="한컴바탕" w:hAnsi="한컴바탕" w:cs="한컴바탕" w:hint="eastAsia"/>
                <w:kern w:val="0"/>
                <w:szCs w:val="21"/>
                <w:lang w:eastAsia="ko-KR"/>
              </w:rPr>
              <w:t>(첨부2 참조)를 발송해야 한다.</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hint="eastAsia"/>
                <w:kern w:val="0"/>
                <w:szCs w:val="21"/>
                <w:lang w:eastAsia="ko-KR"/>
              </w:rPr>
              <w:t xml:space="preserve">7. 비주민기업 지분양도에 대한 특수성 세무처리 등록을 하지 않거나 등록 후, 조사를 </w:t>
            </w:r>
            <w:r w:rsidRPr="00375BF1">
              <w:rPr>
                <w:rFonts w:ascii="한컴바탕" w:eastAsia="한컴바탕" w:hAnsi="한컴바탕" w:cs="한컴바탕" w:hint="eastAsia"/>
                <w:kern w:val="0"/>
                <w:szCs w:val="21"/>
                <w:lang w:eastAsia="ko-KR"/>
              </w:rPr>
              <w:lastRenderedPageBreak/>
              <w:t>거쳐 조건에 부합하지 않는 것으로 확인된 경우, 일반성 세무처리 규정을 적용하며, 유관 규정에 따라 기업소득세를 납부해야 한다.</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hint="eastAsia"/>
                <w:kern w:val="0"/>
                <w:szCs w:val="21"/>
                <w:lang w:eastAsia="ko-KR"/>
              </w:rPr>
              <w:t>8. 비주민기업에 발생한 지분양도가 《통지》 제7조 제(1)항의 상황에 포함되고 특수성 세무처리를 적용하고, 양도인과 양수인이 동일한 국가 또는 지역에 있지 않고, 피양도기업이 지분양도 이전의 미처분이익잉여금을 지분양도 후에 양수인에게 분배한 경우, 양수인은 소재지국가(지역)과 중국이 체결한 세수협정 (세수조치 포함)의 배당금 감세우대를 향유하지 못하며, 피양도기업은 세법 관련 규정에 따라 기업소득세를 원천징수하고, 소재지 소득세 주관세무기관에 신고 납부한다.</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hint="eastAsia"/>
                <w:kern w:val="0"/>
                <w:szCs w:val="21"/>
                <w:lang w:eastAsia="ko-KR"/>
              </w:rPr>
              <w:t>9. 성세무기관은 관할구내 비주민기업의 지분양도에 적용되는 특수성 세무처리 관리업무를 완벽하게 수행하고, 연도종료 후 30일 내에 국가세무총국에</w:t>
            </w:r>
            <w:r w:rsidRPr="00375BF1">
              <w:rPr>
                <w:rFonts w:ascii="한컴바탕" w:eastAsia="한컴바탕" w:hAnsi="한컴바탕" w:cs="한컴바탕" w:hint="eastAsia"/>
                <w:szCs w:val="21"/>
                <w:lang w:eastAsia="ko-KR"/>
              </w:rPr>
              <w:t>《</w:t>
            </w:r>
            <w:r w:rsidRPr="00375BF1">
              <w:rPr>
                <w:rFonts w:ascii="한컴바탕" w:eastAsia="한컴바탕" w:hAnsi="한컴바탕" w:cs="한컴바탕" w:hint="eastAsia"/>
                <w:kern w:val="0"/>
                <w:szCs w:val="21"/>
                <w:lang w:eastAsia="ko-KR"/>
              </w:rPr>
              <w:t>비주민기업 지분양도 특수성 세무처리 적용상황 통계표</w:t>
            </w:r>
            <w:r w:rsidRPr="00375BF1">
              <w:rPr>
                <w:rFonts w:ascii="한컴바탕" w:eastAsia="한컴바탕" w:hAnsi="한컴바탕" w:cs="한컴바탕" w:hint="eastAsia"/>
                <w:szCs w:val="21"/>
                <w:lang w:eastAsia="ko-KR"/>
              </w:rPr>
              <w:t>》</w:t>
            </w:r>
            <w:r w:rsidRPr="00375BF1">
              <w:rPr>
                <w:rFonts w:ascii="한컴바탕" w:eastAsia="한컴바탕" w:hAnsi="한컴바탕" w:cs="한컴바탕" w:hint="eastAsia"/>
                <w:kern w:val="0"/>
                <w:szCs w:val="21"/>
                <w:lang w:eastAsia="ko-KR"/>
              </w:rPr>
              <w:t>(첨부3 참조)를 제출해야 한다.</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hint="eastAsia"/>
                <w:kern w:val="0"/>
                <w:szCs w:val="21"/>
                <w:lang w:eastAsia="ko-KR"/>
              </w:rPr>
            </w:pPr>
            <w:r w:rsidRPr="00375BF1">
              <w:rPr>
                <w:rFonts w:ascii="한컴바탕" w:eastAsia="한컴바탕" w:hAnsi="한컴바탕" w:cs="한컴바탕" w:hint="eastAsia"/>
                <w:kern w:val="0"/>
                <w:szCs w:val="21"/>
                <w:lang w:eastAsia="ko-KR"/>
              </w:rPr>
              <w:t>10. 본 공고는 발표 일로부터 실시한다. 본 공고 실시 이전에 발생한 비주민기업 지분양도에 적용되는 특수성 세무처리사항을 미처리한 경우, 본 공고의 규정에 따라 처리할 수 있다. 동시에 《비주민기업의 지분양도소득에 대한 기업소득세 관리 강화에 대한 통지》(국세함[2009]698호) 제9조는 폐지한다.</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hint="eastAsia"/>
                <w:kern w:val="0"/>
                <w:szCs w:val="21"/>
              </w:rPr>
            </w:pPr>
            <w:r w:rsidRPr="00375BF1">
              <w:rPr>
                <w:rFonts w:ascii="한컴바탕" w:eastAsia="한컴바탕" w:hAnsi="한컴바탕" w:cs="한컴바탕" w:hint="eastAsia"/>
                <w:kern w:val="0"/>
                <w:szCs w:val="21"/>
                <w:lang w:eastAsia="ko-KR"/>
              </w:rPr>
              <w:t>특별히 이를 공고한다.</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hint="eastAsia"/>
                <w:kern w:val="0"/>
                <w:szCs w:val="21"/>
                <w:lang w:eastAsia="ko-KR"/>
              </w:rPr>
              <w:t xml:space="preserve">첨부: </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hint="eastAsia"/>
                <w:kern w:val="0"/>
                <w:szCs w:val="21"/>
                <w:lang w:eastAsia="ko-KR"/>
              </w:rPr>
              <w:t>1. 비주민기업 지분양도 특수성 세무처리 적용등록표</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hyperlink r:id="rId6" w:history="1">
              <w:r w:rsidRPr="00375BF1">
                <w:rPr>
                  <w:rStyle w:val="a6"/>
                  <w:rFonts w:ascii="한컴바탕" w:eastAsia="한컴바탕" w:hAnsi="한컴바탕" w:cs="한컴바탕"/>
                  <w:szCs w:val="21"/>
                </w:rPr>
                <w:t>http://www.chinatax.gov.cn/n2226/n2271/n2272/c616976/part/617004.doc</w:t>
              </w:r>
            </w:hyperlink>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hint="eastAsia"/>
                <w:kern w:val="0"/>
                <w:szCs w:val="21"/>
                <w:lang w:eastAsia="ko-KR"/>
              </w:rPr>
              <w:t>2. 비주민기업 지분양도 특수성 세무처리 적용고지서</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szCs w:val="21"/>
              </w:rPr>
            </w:pPr>
            <w:hyperlink r:id="rId7" w:history="1">
              <w:r w:rsidRPr="00375BF1">
                <w:rPr>
                  <w:rStyle w:val="a6"/>
                  <w:rFonts w:ascii="한컴바탕" w:eastAsia="한컴바탕" w:hAnsi="한컴바탕" w:cs="한컴바탕"/>
                  <w:szCs w:val="21"/>
                </w:rPr>
                <w:t>http://www.chinatax.gov.cn/n2226/n2271/n2272/c616976/part/617005.doc</w:t>
              </w:r>
            </w:hyperlink>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375BF1">
              <w:rPr>
                <w:rFonts w:ascii="한컴바탕" w:eastAsia="한컴바탕" w:hAnsi="한컴바탕" w:cs="한컴바탕" w:hint="eastAsia"/>
                <w:kern w:val="0"/>
                <w:szCs w:val="21"/>
                <w:lang w:eastAsia="ko-KR"/>
              </w:rPr>
              <w:t>3. 비주민기업 지분양도 특수성 세무처리 적용상황 통계표</w:t>
            </w:r>
          </w:p>
          <w:p w:rsidR="00375BF1" w:rsidRPr="00375BF1" w:rsidRDefault="00375BF1" w:rsidP="00375BF1">
            <w:pPr>
              <w:wordWrap w:val="0"/>
              <w:autoSpaceDN w:val="0"/>
              <w:adjustRightInd w:val="0"/>
              <w:snapToGrid w:val="0"/>
              <w:spacing w:line="290" w:lineRule="atLeast"/>
              <w:ind w:firstLine="420"/>
              <w:jc w:val="both"/>
              <w:rPr>
                <w:rFonts w:ascii="한컴바탕" w:eastAsia="한컴바탕" w:hAnsi="한컴바탕" w:cs="한컴바탕"/>
                <w:szCs w:val="21"/>
              </w:rPr>
            </w:pPr>
            <w:hyperlink r:id="rId8" w:history="1">
              <w:r w:rsidRPr="00375BF1">
                <w:rPr>
                  <w:rStyle w:val="a6"/>
                  <w:rFonts w:ascii="한컴바탕" w:eastAsia="한컴바탕" w:hAnsi="한컴바탕" w:cs="한컴바탕"/>
                  <w:szCs w:val="21"/>
                </w:rPr>
                <w:t>http://www.chinatax.gov.cn/n2226/n2271/n2272/c616976/part/617012.doc</w:t>
              </w:r>
            </w:hyperlink>
          </w:p>
          <w:p w:rsidR="00375BF1" w:rsidRPr="00375BF1" w:rsidRDefault="00375BF1" w:rsidP="00375BF1">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p>
          <w:p w:rsidR="00375BF1" w:rsidRPr="00375BF1" w:rsidRDefault="00375BF1" w:rsidP="00375BF1">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375BF1">
              <w:rPr>
                <w:rFonts w:ascii="한컴바탕" w:eastAsia="한컴바탕" w:hAnsi="한컴바탕" w:cs="한컴바탕" w:hint="eastAsia"/>
                <w:szCs w:val="21"/>
                <w:lang w:eastAsia="ko-KR"/>
              </w:rPr>
              <w:t>국가세무총국</w:t>
            </w:r>
          </w:p>
          <w:p w:rsidR="00375BF1" w:rsidRPr="00375BF1" w:rsidRDefault="00375BF1" w:rsidP="00375BF1">
            <w:pPr>
              <w:wordWrap w:val="0"/>
              <w:autoSpaceDN w:val="0"/>
              <w:adjustRightInd w:val="0"/>
              <w:snapToGrid w:val="0"/>
              <w:spacing w:line="290" w:lineRule="atLeast"/>
              <w:ind w:firstLineChars="0" w:firstLine="0"/>
              <w:jc w:val="right"/>
              <w:rPr>
                <w:rFonts w:ascii="한컴바탕" w:eastAsia="한컴바탕" w:hAnsi="한컴바탕" w:cs="한컴바탕"/>
                <w:szCs w:val="21"/>
              </w:rPr>
            </w:pPr>
            <w:r w:rsidRPr="00375BF1">
              <w:rPr>
                <w:rFonts w:ascii="한컴바탕" w:eastAsia="한컴바탕" w:hAnsi="한컴바탕" w:cs="한컴바탕" w:hint="eastAsia"/>
                <w:szCs w:val="21"/>
                <w:lang w:eastAsia="ko-KR"/>
              </w:rPr>
              <w:t>2013년 12월 12일</w:t>
            </w:r>
          </w:p>
          <w:p w:rsidR="00375BF1" w:rsidRPr="00375BF1" w:rsidRDefault="00375BF1" w:rsidP="00375BF1">
            <w:pPr>
              <w:wordWrap w:val="0"/>
              <w:autoSpaceDN w:val="0"/>
              <w:spacing w:line="290" w:lineRule="atLeast"/>
              <w:ind w:firstLine="420"/>
              <w:rPr>
                <w:rFonts w:ascii="한컴바탕" w:eastAsia="한컴바탕" w:hAnsi="한컴바탕" w:cs="한컴바탕"/>
                <w:szCs w:val="21"/>
              </w:rPr>
            </w:pPr>
          </w:p>
        </w:tc>
        <w:tc>
          <w:tcPr>
            <w:tcW w:w="539" w:type="dxa"/>
          </w:tcPr>
          <w:p w:rsidR="00375BF1" w:rsidRDefault="00375BF1" w:rsidP="00375BF1">
            <w:pPr>
              <w:ind w:firstLine="420"/>
            </w:pPr>
          </w:p>
        </w:tc>
        <w:tc>
          <w:tcPr>
            <w:tcW w:w="3958" w:type="dxa"/>
          </w:tcPr>
          <w:p w:rsidR="00375BF1" w:rsidRPr="00375BF1" w:rsidRDefault="00375BF1" w:rsidP="00375BF1">
            <w:pPr>
              <w:wordWrap w:val="0"/>
              <w:autoSpaceDN w:val="0"/>
              <w:spacing w:line="290" w:lineRule="atLeast"/>
              <w:ind w:firstLineChars="0" w:firstLine="0"/>
              <w:jc w:val="center"/>
              <w:rPr>
                <w:rFonts w:ascii="SimSun" w:eastAsia="SimSun" w:hAnsi="SimSun"/>
                <w:b/>
                <w:sz w:val="26"/>
                <w:szCs w:val="26"/>
              </w:rPr>
            </w:pPr>
            <w:r w:rsidRPr="00375BF1">
              <w:rPr>
                <w:rFonts w:ascii="SimSun" w:eastAsia="SimSun" w:hAnsi="SimSun" w:hint="eastAsia"/>
                <w:b/>
                <w:sz w:val="26"/>
                <w:szCs w:val="26"/>
              </w:rPr>
              <w:t>国家税务总局</w:t>
            </w:r>
          </w:p>
          <w:p w:rsidR="00375BF1" w:rsidRPr="00375BF1" w:rsidRDefault="00375BF1" w:rsidP="00375BF1">
            <w:pPr>
              <w:wordWrap w:val="0"/>
              <w:autoSpaceDN w:val="0"/>
              <w:spacing w:line="290" w:lineRule="atLeast"/>
              <w:ind w:firstLineChars="0" w:firstLine="0"/>
              <w:jc w:val="center"/>
              <w:rPr>
                <w:rFonts w:ascii="SimSun" w:eastAsia="SimSun" w:hAnsi="SimSun"/>
                <w:b/>
                <w:sz w:val="26"/>
                <w:szCs w:val="26"/>
              </w:rPr>
            </w:pPr>
            <w:r w:rsidRPr="00375BF1">
              <w:rPr>
                <w:rFonts w:ascii="SimSun" w:eastAsia="SimSun" w:hAnsi="SimSun" w:hint="eastAsia"/>
                <w:b/>
                <w:sz w:val="26"/>
                <w:szCs w:val="26"/>
              </w:rPr>
              <w:t>关于非居民企业股权转让适用特殊性税务</w:t>
            </w:r>
          </w:p>
          <w:p w:rsidR="00375BF1" w:rsidRPr="00375BF1" w:rsidRDefault="00375BF1" w:rsidP="00375BF1">
            <w:pPr>
              <w:wordWrap w:val="0"/>
              <w:autoSpaceDN w:val="0"/>
              <w:spacing w:line="290" w:lineRule="atLeast"/>
              <w:ind w:firstLineChars="0" w:firstLine="0"/>
              <w:jc w:val="center"/>
              <w:rPr>
                <w:rFonts w:ascii="SimSun" w:eastAsia="SimSun" w:hAnsi="SimSun"/>
                <w:b/>
                <w:sz w:val="26"/>
                <w:szCs w:val="26"/>
              </w:rPr>
            </w:pPr>
            <w:r w:rsidRPr="00375BF1">
              <w:rPr>
                <w:rFonts w:ascii="SimSun" w:eastAsia="SimSun" w:hAnsi="SimSun" w:hint="eastAsia"/>
                <w:b/>
                <w:sz w:val="26"/>
                <w:szCs w:val="26"/>
              </w:rPr>
              <w:t>处理有关问题的公告</w:t>
            </w:r>
          </w:p>
          <w:p w:rsidR="00375BF1" w:rsidRPr="00375BF1" w:rsidRDefault="00375BF1" w:rsidP="00375BF1">
            <w:pPr>
              <w:wordWrap w:val="0"/>
              <w:autoSpaceDN w:val="0"/>
              <w:spacing w:line="290" w:lineRule="atLeast"/>
              <w:ind w:firstLineChars="0" w:firstLine="0"/>
              <w:jc w:val="center"/>
              <w:rPr>
                <w:rFonts w:ascii="SimSun" w:eastAsia="SimSun" w:hAnsi="SimSun"/>
                <w:szCs w:val="21"/>
              </w:rPr>
            </w:pPr>
            <w:r w:rsidRPr="00375BF1">
              <w:rPr>
                <w:rFonts w:ascii="SimSun" w:eastAsia="SimSun" w:hAnsi="SimSun" w:hint="eastAsia"/>
                <w:szCs w:val="21"/>
              </w:rPr>
              <w:t>国家税务总局公告2013年第72号</w:t>
            </w:r>
          </w:p>
          <w:p w:rsidR="00375BF1" w:rsidRPr="00375BF1" w:rsidRDefault="00375BF1" w:rsidP="00375BF1">
            <w:pPr>
              <w:wordWrap w:val="0"/>
              <w:autoSpaceDN w:val="0"/>
              <w:spacing w:line="290" w:lineRule="atLeast"/>
              <w:ind w:firstLineChars="0" w:firstLine="0"/>
              <w:rPr>
                <w:rFonts w:ascii="SimSun" w:eastAsia="SimSun" w:hAnsi="SimSun"/>
                <w:szCs w:val="21"/>
              </w:rPr>
            </w:pP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为规范和加强非居民企业股权转让适用特殊性税务处理的管理，根据《中华人民共和国企业所得税法》及其实施条例、《财政部 国家税务总局关于企业重组业务企业所得税处理若干问题的通知》（财税〔2009〕59号，以下简称《通知》）的有关规定，现就有关问题公告如下：</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一、本公告所称股权转让是指非居民企业发生《通知》第七条第（一）、（二）项规定的情形；其中《通知》第七条第（一）项规定的情形包括因境外企业分立、合并导致中国居民企业股权被转让的情形。</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二、非居民企业股权转让选择特殊性税务处理的，应于股权转让合同或协议生效且完成工商变更登记手续30日内进行备案。属于《通知》第七条第（一）项情形的，由转让方向被转让企业所在地所得税主管税务机关备案；属于《通知》第七条第（二）项情形的，由受让方向其所在地所得税主管税务机关备案。</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股权转让方或受让方可以委托代理人办理备案事项；代理人在代为办理备案事项时，应向主管税务机关出具备案人的书面授权委托书。</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三、股权转让方、受让方或其授权代理人（以下简称备案人）办理备案时应填报以下资料：</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（一）《非居民企业股权转让适用特殊性税务处理备案表》（见附件1</w:t>
            </w:r>
            <w:r>
              <w:rPr>
                <w:rFonts w:ascii="SimSun" w:eastAsia="SimSun" w:hAnsi="SimSun" w:hint="eastAsia"/>
                <w:szCs w:val="21"/>
              </w:rPr>
              <w:t>）；</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（二）股权转让业务总体情况说明，应包括股权转让的商业目的、证明股权转</w:t>
            </w:r>
            <w:r>
              <w:rPr>
                <w:rFonts w:ascii="SimSun" w:eastAsia="SimSun" w:hAnsi="SimSun" w:hint="eastAsia"/>
                <w:szCs w:val="21"/>
              </w:rPr>
              <w:t>让符合特殊性税务处理条件、股权转让前后的公司股权架构图等资料；</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（三）股权转让业务合同或协议（外文文本的同时附送中文译本）；</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（四）工商等相关部门核准企业股</w:t>
            </w:r>
            <w:r w:rsidRPr="00375BF1">
              <w:rPr>
                <w:rFonts w:ascii="SimSun" w:eastAsia="SimSun" w:hAnsi="SimSun" w:hint="eastAsia"/>
                <w:szCs w:val="21"/>
              </w:rPr>
              <w:lastRenderedPageBreak/>
              <w:t>权变更事项证明资料；</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（五）截至股权转让时，被转让企业历年的未分配利润资料；</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（六）税务机关要求的其他材料。</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以上资料已经向主管税务机关报送的，备案人可不再重复报送。其中以复印件向税务机关提交的资料，备案人应在复印件上注明“本复印件与原件一致”字样，并签字后加盖备案人印章；报送中文译本的，应在中文译本上注明“本译文与原文表述内容一致”字样，并签字后加盖备案人印章。</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四、主管税务机关应当按规定受理备案，资料齐全的，应当场在《非居民企业股权转让适用特殊性税务处理备案表》上签字盖章，并退1份给备案人；资料不齐全的，不予受理，并告知备案人各应补正事项。</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五、非居民企业发生股权转让属于《通知》第七条第（一）项情形的，主管税务机关应当自受理之日起30个工作日内就备案事项进行调查核实、提出处理意见，并将全部备案资料以及处理意见层报省（含自治区、直辖市和计划单列市，下同）税务机关。</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税务机关在调查核实时，如发现此种股权转让情形造成以后该项股权转让所得预提税负担变化，包括转让方把股权由应征税的国家或地区转让到不征税或低税率的国家或地区，应不予适用特殊性税务处理。</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六、非居民企业发生股权转让属于《通知》第七条第（二）项情形的，应区分以下两种情形予以处理：</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（一）受让方和被转让企业在同一省且同属国税机关或地税机关管辖的，按照本公告第五条规定执行。</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二）受让方和被转让企业不在同一省或分别由国税机关和地税机关管辖的，受让方所在地省税务机关收到主管税务机关意见后30日内，应向被转让企业所在地省税务机关发出《非居民企业股权转让适用特殊性税务处理告知函》（见附件2）。</w:t>
            </w:r>
          </w:p>
          <w:p w:rsidR="00375BF1" w:rsidRPr="00375BF1" w:rsidRDefault="00375BF1" w:rsidP="00375BF1">
            <w:pPr>
              <w:wordWrap w:val="0"/>
              <w:autoSpaceDN w:val="0"/>
              <w:spacing w:line="290" w:lineRule="atLeast"/>
              <w:ind w:firstLineChars="0" w:firstLine="0"/>
              <w:jc w:val="both"/>
              <w:rPr>
                <w:rFonts w:ascii="SimSun" w:eastAsia="SimSun" w:hAnsi="SimSun"/>
                <w:spacing w:val="6"/>
                <w:szCs w:val="21"/>
              </w:rPr>
            </w:pPr>
            <w:r w:rsidRPr="00375BF1">
              <w:rPr>
                <w:rFonts w:ascii="SimSun" w:eastAsia="SimSun" w:hAnsi="SimSun" w:hint="eastAsia"/>
                <w:szCs w:val="21"/>
              </w:rPr>
              <w:t xml:space="preserve">　　</w:t>
            </w:r>
            <w:r w:rsidRPr="00375BF1">
              <w:rPr>
                <w:rFonts w:ascii="SimSun" w:eastAsia="SimSun" w:hAnsi="SimSun" w:hint="eastAsia"/>
                <w:spacing w:val="6"/>
                <w:szCs w:val="21"/>
              </w:rPr>
              <w:t>七、非居民企业股权转让未进行特殊性税务处理备案或备案后经调查</w:t>
            </w:r>
            <w:r w:rsidRPr="00375BF1">
              <w:rPr>
                <w:rFonts w:ascii="SimSun" w:eastAsia="SimSun" w:hAnsi="SimSun" w:hint="eastAsia"/>
                <w:spacing w:val="6"/>
                <w:szCs w:val="21"/>
              </w:rPr>
              <w:lastRenderedPageBreak/>
              <w:t>核实不符合条件的，适用一般性税务处理规定，应按照有关规定缴纳企业所得税。</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八、非居民企业发生股权转让属于《通知》第七条第（一）项情形且选择特殊性税务处理的，转让方和受让方不在同一国家或地区的，若被转让企业股权转让前的未分配利润在转让后分配给受让方的，不享受受让方所在国家（地区）与中国签订的税收协定（含税收安排）的股息减税优惠待遇，并由被转让企业按税法相关规定代扣代缴企业所得税，到其所在地所得税主管税务机关申报缴纳。</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九、省税务机关应做好辖区内非居民企业股权转让适用特殊性税务处理的管理工作，于年度终了后30日内向国家税务总局报送《非居民企业股权转让适用特殊性税务处理情况统计表》（见附件3）。</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十、本公告自发布之日起施行。本公告实施之前发生的非居民企业股权转让适用特殊性税务处理事项尚未处理的，可依据本公告规定办理。《国家税务总局关于加强非居民企业股权转让所得企业所得税管理的通知》（国税函〔2009〕698号）第九条同时废止。</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特此公告。</w:t>
            </w:r>
          </w:p>
          <w:p w:rsidR="00375BF1" w:rsidRDefault="00375BF1" w:rsidP="00375BF1">
            <w:pPr>
              <w:wordWrap w:val="0"/>
              <w:autoSpaceDN w:val="0"/>
              <w:spacing w:line="290" w:lineRule="atLeast"/>
              <w:ind w:firstLineChars="0" w:firstLine="405"/>
              <w:jc w:val="both"/>
              <w:rPr>
                <w:rFonts w:ascii="SimSun" w:eastAsia="SimSun" w:hAnsi="SimSun" w:hint="eastAsia"/>
                <w:szCs w:val="21"/>
              </w:rPr>
            </w:pPr>
            <w:r w:rsidRPr="00375BF1">
              <w:rPr>
                <w:rFonts w:ascii="SimSun" w:eastAsia="SimSun" w:hAnsi="SimSun" w:hint="eastAsia"/>
                <w:szCs w:val="21"/>
              </w:rPr>
              <w:t>附件：</w:t>
            </w:r>
          </w:p>
          <w:p w:rsidR="00375BF1" w:rsidRPr="00375BF1" w:rsidRDefault="00375BF1" w:rsidP="00375BF1">
            <w:pPr>
              <w:wordWrap w:val="0"/>
              <w:autoSpaceDN w:val="0"/>
              <w:spacing w:line="290" w:lineRule="atLeast"/>
              <w:ind w:firstLineChars="0" w:firstLine="405"/>
              <w:jc w:val="both"/>
              <w:rPr>
                <w:rFonts w:ascii="SimSun" w:eastAsia="SimSun" w:hAnsi="SimSun"/>
                <w:szCs w:val="21"/>
              </w:rPr>
            </w:pPr>
            <w:r w:rsidRPr="00375BF1">
              <w:rPr>
                <w:rFonts w:ascii="SimSun" w:eastAsia="SimSun" w:hAnsi="SimSun" w:hint="eastAsia"/>
                <w:szCs w:val="21"/>
              </w:rPr>
              <w:t>1.非居民企业股权转让适用特殊性税务处理备案表</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hyperlink r:id="rId9" w:history="1">
              <w:r w:rsidRPr="00375BF1">
                <w:rPr>
                  <w:rStyle w:val="a6"/>
                  <w:rFonts w:ascii="SimSun" w:eastAsia="SimSun" w:hAnsi="SimSun"/>
                  <w:szCs w:val="21"/>
                </w:rPr>
                <w:t>http://www.chinatax.gov.cn/n2226/n2271/n2272/c616976/part/617004.doc</w:t>
              </w:r>
            </w:hyperlink>
          </w:p>
          <w:p w:rsidR="00375BF1" w:rsidRPr="00375BF1" w:rsidRDefault="00375BF1" w:rsidP="00375BF1">
            <w:pPr>
              <w:wordWrap w:val="0"/>
              <w:autoSpaceDN w:val="0"/>
              <w:spacing w:line="290" w:lineRule="atLeast"/>
              <w:ind w:firstLineChars="0" w:firstLine="0"/>
              <w:jc w:val="both"/>
              <w:rPr>
                <w:rFonts w:ascii="SimSun" w:eastAsia="SimSun" w:hAnsi="SimSun"/>
                <w:szCs w:val="21"/>
              </w:rPr>
            </w:pPr>
            <w:r w:rsidRPr="00375BF1">
              <w:rPr>
                <w:rFonts w:ascii="SimSun" w:eastAsia="SimSun" w:hAnsi="SimSun" w:hint="eastAsia"/>
                <w:szCs w:val="21"/>
              </w:rPr>
              <w:t xml:space="preserve">　　2.非居民企业股权转让适用特殊性税务处理告知函</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hyperlink r:id="rId10" w:history="1">
              <w:r w:rsidRPr="00375BF1">
                <w:rPr>
                  <w:rStyle w:val="a6"/>
                  <w:rFonts w:ascii="SimSun" w:eastAsia="SimSun" w:hAnsi="SimSun"/>
                  <w:szCs w:val="21"/>
                </w:rPr>
                <w:t>http://www.chinatax.gov.cn/n2226/n2271/n2272/c616976/part/617005.doc</w:t>
              </w:r>
            </w:hyperlink>
          </w:p>
          <w:p w:rsidR="00375BF1" w:rsidRPr="00375BF1" w:rsidRDefault="00375BF1" w:rsidP="00375BF1">
            <w:pPr>
              <w:wordWrap w:val="0"/>
              <w:autoSpaceDN w:val="0"/>
              <w:spacing w:line="290" w:lineRule="atLeast"/>
              <w:ind w:firstLineChars="250" w:firstLine="525"/>
              <w:jc w:val="both"/>
              <w:rPr>
                <w:rFonts w:ascii="SimSun" w:eastAsia="SimSun" w:hAnsi="SimSun"/>
                <w:szCs w:val="21"/>
              </w:rPr>
            </w:pPr>
            <w:r w:rsidRPr="00375BF1">
              <w:rPr>
                <w:rFonts w:ascii="SimSun" w:eastAsia="SimSun" w:hAnsi="SimSun" w:hint="eastAsia"/>
                <w:szCs w:val="21"/>
              </w:rPr>
              <w:t>3.非居民企业股权转让适用特殊性税务处理情况统计表</w:t>
            </w:r>
          </w:p>
          <w:p w:rsidR="00375BF1" w:rsidRPr="00375BF1" w:rsidRDefault="00375BF1" w:rsidP="00375BF1">
            <w:pPr>
              <w:wordWrap w:val="0"/>
              <w:autoSpaceDN w:val="0"/>
              <w:spacing w:line="290" w:lineRule="atLeast"/>
              <w:ind w:firstLineChars="0" w:firstLine="0"/>
              <w:jc w:val="both"/>
              <w:rPr>
                <w:rFonts w:ascii="SimSun" w:eastAsia="SimSun" w:hAnsi="SimSun"/>
                <w:szCs w:val="21"/>
              </w:rPr>
            </w:pPr>
            <w:hyperlink r:id="rId11" w:history="1">
              <w:r w:rsidRPr="00375BF1">
                <w:rPr>
                  <w:rStyle w:val="a6"/>
                  <w:rFonts w:ascii="SimSun" w:eastAsia="SimSun" w:hAnsi="SimSun"/>
                  <w:szCs w:val="21"/>
                </w:rPr>
                <w:t>http://www.chinatax.gov.cn/n2226/n2271/n2272/c616976/part/617012.doc</w:t>
              </w:r>
            </w:hyperlink>
          </w:p>
          <w:p w:rsidR="00375BF1" w:rsidRPr="00375BF1" w:rsidRDefault="00375BF1" w:rsidP="00375BF1">
            <w:pPr>
              <w:wordWrap w:val="0"/>
              <w:autoSpaceDN w:val="0"/>
              <w:spacing w:line="290" w:lineRule="atLeast"/>
              <w:ind w:firstLineChars="0" w:firstLine="0"/>
              <w:rPr>
                <w:rFonts w:ascii="SimSun" w:eastAsia="SimSun" w:hAnsi="SimSun"/>
                <w:szCs w:val="21"/>
              </w:rPr>
            </w:pPr>
          </w:p>
          <w:p w:rsidR="00375BF1" w:rsidRPr="00375BF1" w:rsidRDefault="00375BF1" w:rsidP="00375BF1">
            <w:pPr>
              <w:wordWrap w:val="0"/>
              <w:autoSpaceDN w:val="0"/>
              <w:spacing w:line="290" w:lineRule="atLeast"/>
              <w:ind w:firstLineChars="0" w:firstLine="0"/>
              <w:jc w:val="right"/>
              <w:rPr>
                <w:rFonts w:ascii="SimSun" w:eastAsia="SimSun" w:hAnsi="SimSun"/>
                <w:szCs w:val="21"/>
              </w:rPr>
            </w:pPr>
            <w:r w:rsidRPr="00375BF1">
              <w:rPr>
                <w:rFonts w:ascii="SimSun" w:eastAsia="SimSun" w:hAnsi="SimSun" w:hint="eastAsia"/>
                <w:szCs w:val="21"/>
              </w:rPr>
              <w:t>国家税务总局</w:t>
            </w:r>
          </w:p>
          <w:p w:rsidR="00375BF1" w:rsidRPr="00375BF1" w:rsidRDefault="00375BF1" w:rsidP="00375BF1">
            <w:pPr>
              <w:wordWrap w:val="0"/>
              <w:autoSpaceDN w:val="0"/>
              <w:spacing w:line="290" w:lineRule="atLeast"/>
              <w:ind w:firstLineChars="0" w:firstLine="0"/>
              <w:jc w:val="right"/>
              <w:rPr>
                <w:rFonts w:ascii="SimSun" w:eastAsia="SimSun" w:hAnsi="SimSun"/>
                <w:szCs w:val="21"/>
              </w:rPr>
            </w:pPr>
            <w:r w:rsidRPr="00375BF1">
              <w:rPr>
                <w:rFonts w:ascii="SimSun" w:eastAsia="SimSun" w:hAnsi="SimSun" w:hint="eastAsia"/>
                <w:szCs w:val="21"/>
              </w:rPr>
              <w:t>2013年12月12日</w:t>
            </w:r>
          </w:p>
          <w:p w:rsidR="00375BF1" w:rsidRPr="00375BF1" w:rsidRDefault="00375BF1" w:rsidP="00375BF1">
            <w:pPr>
              <w:wordWrap w:val="0"/>
              <w:autoSpaceDN w:val="0"/>
              <w:spacing w:line="290" w:lineRule="atLeast"/>
              <w:ind w:firstLine="420"/>
              <w:rPr>
                <w:rFonts w:ascii="SimSun" w:eastAsia="SimSun" w:hAnsi="SimSun"/>
                <w:szCs w:val="21"/>
              </w:rPr>
            </w:pPr>
          </w:p>
        </w:tc>
      </w:tr>
    </w:tbl>
    <w:p w:rsidR="00364C87" w:rsidRDefault="00364C87" w:rsidP="00375BF1">
      <w:pPr>
        <w:ind w:firstLine="420"/>
      </w:pPr>
    </w:p>
    <w:sectPr w:rsidR="00364C87" w:rsidSect="00375BF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C87" w:rsidRDefault="00364C87" w:rsidP="00375BF1">
      <w:pPr>
        <w:spacing w:line="240" w:lineRule="auto"/>
        <w:ind w:firstLine="420"/>
      </w:pPr>
      <w:r>
        <w:separator/>
      </w:r>
    </w:p>
  </w:endnote>
  <w:endnote w:type="continuationSeparator" w:id="1">
    <w:p w:rsidR="00364C87" w:rsidRDefault="00364C87" w:rsidP="00375BF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C87" w:rsidRDefault="00364C87" w:rsidP="00375BF1">
      <w:pPr>
        <w:spacing w:line="240" w:lineRule="auto"/>
        <w:ind w:firstLine="420"/>
      </w:pPr>
      <w:r>
        <w:separator/>
      </w:r>
    </w:p>
  </w:footnote>
  <w:footnote w:type="continuationSeparator" w:id="1">
    <w:p w:rsidR="00364C87" w:rsidRDefault="00364C87" w:rsidP="00375BF1">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BF1"/>
    <w:rsid w:val="00364C87"/>
    <w:rsid w:val="00375BF1"/>
    <w:rsid w:val="00801F6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F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5BF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375BF1"/>
  </w:style>
  <w:style w:type="paragraph" w:styleId="a4">
    <w:name w:val="footer"/>
    <w:basedOn w:val="a"/>
    <w:link w:val="Char0"/>
    <w:uiPriority w:val="99"/>
    <w:semiHidden/>
    <w:unhideWhenUsed/>
    <w:rsid w:val="00375BF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375BF1"/>
  </w:style>
  <w:style w:type="table" w:styleId="a5">
    <w:name w:val="Table Grid"/>
    <w:basedOn w:val="a1"/>
    <w:uiPriority w:val="59"/>
    <w:rsid w:val="00375B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375B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2226/n2271/n2272/c616976/part/617012.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inatax.gov.cn/n2226/n2271/n2272/c616976/part/617005.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n2226/n2271/n2272/c616976/part/617004.doc" TargetMode="External"/><Relationship Id="rId11" Type="http://schemas.openxmlformats.org/officeDocument/2006/relationships/hyperlink" Target="http://www.chinatax.gov.cn/n2226/n2271/n2272/c616976/part/617012.doc" TargetMode="External"/><Relationship Id="rId5" Type="http://schemas.openxmlformats.org/officeDocument/2006/relationships/endnotes" Target="endnotes.xml"/><Relationship Id="rId10" Type="http://schemas.openxmlformats.org/officeDocument/2006/relationships/hyperlink" Target="http://www.chinatax.gov.cn/n2226/n2271/n2272/c616976/part/617005.doc" TargetMode="External"/><Relationship Id="rId4" Type="http://schemas.openxmlformats.org/officeDocument/2006/relationships/footnotes" Target="footnotes.xml"/><Relationship Id="rId9" Type="http://schemas.openxmlformats.org/officeDocument/2006/relationships/hyperlink" Target="http://www.chinatax.gov.cn/n2226/n2271/n2272/c616976/part/617004.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2014-01-03T07:23:00Z</dcterms:created>
  <dcterms:modified xsi:type="dcterms:W3CDTF">2014-01-03T07:29:00Z</dcterms:modified>
</cp:coreProperties>
</file>